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j0qsdawmiabe" w:id="0"/>
      <w:bookmarkEnd w:id="0"/>
      <w:r w:rsidDel="00000000" w:rsidR="00000000" w:rsidRPr="00000000">
        <w:rPr>
          <w:rtl w:val="0"/>
        </w:rPr>
        <w:t xml:space="preserve">Seminar and attestation application list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i w:val="1"/>
          <w:color w:val="990000"/>
          <w:rtl w:val="0"/>
        </w:rPr>
        <w:t xml:space="preserve">Do not handwrite, please fill in the blanks below by TYPING only.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575"/>
        <w:gridCol w:w="2850"/>
        <w:gridCol w:w="885"/>
        <w:gridCol w:w="1995"/>
        <w:gridCol w:w="1470"/>
        <w:gridCol w:w="1590"/>
        <w:gridCol w:w="1485"/>
        <w:tblGridChange w:id="0">
          <w:tblGrid>
            <w:gridCol w:w="1815"/>
            <w:gridCol w:w="1575"/>
            <w:gridCol w:w="2850"/>
            <w:gridCol w:w="885"/>
            <w:gridCol w:w="1995"/>
            <w:gridCol w:w="1470"/>
            <w:gridCol w:w="1590"/>
            <w:gridCol w:w="148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Country and Branch NO.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(ex. Malta, n.1)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(ex. James)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name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(ex. Bond)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(M / 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(Year/Month/Day)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(ex. 1970/05/22)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GRADE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(ex. 1 Kyu)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take part in attestation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(Yes)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GRADE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(ex. 1 Dan)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